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475B" w14:textId="77777777" w:rsidR="001B638B" w:rsidRDefault="001B638B" w:rsidP="001B638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2EAC237C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CDA1315" w14:textId="77777777" w:rsidR="001B638B" w:rsidRDefault="001B638B" w:rsidP="001B638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751ADE99" w14:textId="4EF4F7E2" w:rsidR="001B638B" w:rsidRDefault="001B638B" w:rsidP="001B638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26D685E6" w14:textId="0EDB9882" w:rsidR="00480838" w:rsidRDefault="00480838" w:rsidP="001B638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</w:p>
    <w:p w14:paraId="19765F70" w14:textId="0A91D651" w:rsidR="00480838" w:rsidRDefault="00480838" w:rsidP="001B638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Director Boyer will teleconference from </w:t>
      </w:r>
    </w:p>
    <w:p w14:paraId="17D7877E" w14:textId="735D00D4" w:rsidR="00480838" w:rsidRDefault="00480838" w:rsidP="001B638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11941 Pine St. Los Alamitos CA 90720</w:t>
      </w:r>
    </w:p>
    <w:p w14:paraId="22DA88D9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4C0AAA6" w14:textId="77777777" w:rsidR="001B638B" w:rsidRDefault="001B638B" w:rsidP="001B638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5E5F7686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0F52D2D1" w14:textId="77777777" w:rsidR="001B638B" w:rsidRDefault="001B638B" w:rsidP="001B638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776E511F" w14:textId="6A43FA99" w:rsidR="001B638B" w:rsidRDefault="001B638B" w:rsidP="001B638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January 7, 2021</w:t>
      </w:r>
    </w:p>
    <w:p w14:paraId="5E2B111D" w14:textId="087727C4" w:rsidR="001B638B" w:rsidRDefault="001B638B" w:rsidP="001B638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9:00 A.M. </w:t>
      </w:r>
    </w:p>
    <w:p w14:paraId="353C734E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B205525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“In compliance with the Americans with Disabilities Act, if you need special assistance to participate in this meeting, you should contact the District office at (562) 431-2223, between 8:30 a.m., and 12:30 p.m., Monday through Friday.  Notification 72 hours prior to the meeting will enable the District to make reasonable arrangements to assure accessibility to this meeting”.</w:t>
      </w:r>
    </w:p>
    <w:p w14:paraId="526F562A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4496E7D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60207418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812AFE2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5FF251E8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E3D2531" w14:textId="77A4B6DF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</w:t>
      </w:r>
      <w:r w:rsidR="009F618E">
        <w:rPr>
          <w:rFonts w:ascii="Arial" w:eastAsia="Times New Roman" w:hAnsi="Arial" w:cs="Times New Roman"/>
          <w:sz w:val="28"/>
          <w:szCs w:val="24"/>
        </w:rPr>
        <w:t xml:space="preserve"> Stea</w:t>
      </w:r>
    </w:p>
    <w:p w14:paraId="45828221" w14:textId="3AC7163D" w:rsidR="006E2992" w:rsidRDefault="006E2992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040B196" w14:textId="77777777" w:rsidR="006E2992" w:rsidRPr="006E2992" w:rsidRDefault="006E2992" w:rsidP="006E299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Times New Roman"/>
          <w:b/>
          <w:sz w:val="28"/>
          <w:szCs w:val="24"/>
        </w:rPr>
      </w:pPr>
      <w:r w:rsidRPr="006E2992">
        <w:rPr>
          <w:rFonts w:ascii="Arial" w:eastAsia="Times New Roman" w:hAnsi="Arial" w:cs="Times New Roman"/>
          <w:b/>
          <w:sz w:val="28"/>
          <w:szCs w:val="24"/>
        </w:rPr>
        <w:t>REORGANIZATION OF BOARD OFFICERS</w:t>
      </w:r>
    </w:p>
    <w:p w14:paraId="2CE9BF14" w14:textId="77777777" w:rsidR="006E2992" w:rsidRPr="006E2992" w:rsidRDefault="006E2992" w:rsidP="006E299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Times New Roman"/>
          <w:sz w:val="28"/>
          <w:szCs w:val="24"/>
        </w:rPr>
      </w:pPr>
      <w:r w:rsidRPr="006E2992">
        <w:rPr>
          <w:rFonts w:ascii="Arial" w:eastAsia="Times New Roman" w:hAnsi="Arial" w:cs="Times New Roman"/>
          <w:sz w:val="28"/>
          <w:szCs w:val="24"/>
        </w:rPr>
        <w:t>At this time, nominations are in order for the election of a President to the Board.  Upon election, the new President will call for nominations for a First Vice-President and a second Vice-President.</w:t>
      </w:r>
    </w:p>
    <w:p w14:paraId="02ACEB5F" w14:textId="77777777" w:rsidR="006E2992" w:rsidRPr="006E2992" w:rsidRDefault="006E2992" w:rsidP="001B638B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43D11D50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485E7182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A357432" w14:textId="5FE028EF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– December 7, 2021-</w:t>
      </w:r>
    </w:p>
    <w:p w14:paraId="1FB7988E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16432C3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5BFC3F00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7709CCDF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4E057A1A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432A1149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3FE5EF31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3160430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lastRenderedPageBreak/>
        <w:t>REPORTS</w:t>
      </w:r>
    </w:p>
    <w:p w14:paraId="2EAB9A07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0840CA4D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*</w:t>
      </w:r>
      <w:r>
        <w:rPr>
          <w:rFonts w:ascii="Arial" w:eastAsia="Times New Roman" w:hAnsi="Arial" w:cs="Times New Roman"/>
          <w:sz w:val="28"/>
          <w:szCs w:val="24"/>
        </w:rPr>
        <w:t>General Manager-Report of District Activities</w:t>
      </w:r>
    </w:p>
    <w:p w14:paraId="389D9196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FE70861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 Engineering Report</w:t>
      </w:r>
    </w:p>
    <w:p w14:paraId="2D391F65" w14:textId="77777777" w:rsidR="001B638B" w:rsidRDefault="001B638B" w:rsidP="001B638B">
      <w:pPr>
        <w:spacing w:after="0" w:line="240" w:lineRule="auto"/>
        <w:ind w:left="4320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      </w:t>
      </w:r>
      <w:r>
        <w:rPr>
          <w:rFonts w:ascii="Arial" w:eastAsia="Times New Roman" w:hAnsi="Arial" w:cs="Times New Roman"/>
          <w:sz w:val="28"/>
          <w:szCs w:val="24"/>
        </w:rPr>
        <w:tab/>
      </w:r>
    </w:p>
    <w:p w14:paraId="03763B57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*At this time Directors may report on items not specifically described</w:t>
      </w:r>
    </w:p>
    <w:p w14:paraId="69CF1D51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49A4ACC7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4D852DE7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</w:p>
    <w:p w14:paraId="093EC812" w14:textId="77777777" w:rsidR="001B638B" w:rsidRDefault="001B638B" w:rsidP="001B638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7D30A9F" w14:textId="1BE66F73" w:rsidR="00A04B54" w:rsidRDefault="001B638B" w:rsidP="00A04B54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>NEW BUSINESS</w:t>
      </w:r>
    </w:p>
    <w:p w14:paraId="724E5A27" w14:textId="77777777" w:rsidR="006E2992" w:rsidRDefault="006E2992" w:rsidP="00A04B54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144B7EC" w14:textId="68A1C872" w:rsidR="00A04B54" w:rsidRDefault="00A04B54" w:rsidP="00A04B5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Discuss and consider </w:t>
      </w:r>
      <w:r w:rsidR="00B47115">
        <w:rPr>
          <w:rFonts w:ascii="Arial" w:eastAsia="Times New Roman" w:hAnsi="Arial" w:cs="Times New Roman"/>
          <w:sz w:val="28"/>
          <w:szCs w:val="24"/>
        </w:rPr>
        <w:t>annual</w:t>
      </w:r>
      <w:r>
        <w:rPr>
          <w:rFonts w:ascii="Arial" w:eastAsia="Times New Roman" w:hAnsi="Arial" w:cs="Times New Roman"/>
          <w:sz w:val="28"/>
          <w:szCs w:val="24"/>
        </w:rPr>
        <w:t xml:space="preserve"> audit report</w:t>
      </w:r>
    </w:p>
    <w:p w14:paraId="0119F7C2" w14:textId="77777777" w:rsidR="00A04B54" w:rsidRPr="003B16B1" w:rsidRDefault="00A04B54" w:rsidP="003B16B1">
      <w:pPr>
        <w:rPr>
          <w:rFonts w:ascii="Arial" w:eastAsia="Times New Roman" w:hAnsi="Arial" w:cs="Times New Roman"/>
          <w:sz w:val="28"/>
          <w:szCs w:val="24"/>
        </w:rPr>
      </w:pPr>
    </w:p>
    <w:p w14:paraId="11122B76" w14:textId="7876B044" w:rsidR="00A04B54" w:rsidRPr="00A04B54" w:rsidRDefault="006E2992" w:rsidP="00A04B5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Discuss and consider Resolution no.339 </w:t>
      </w:r>
      <w:r w:rsidR="00B47115">
        <w:rPr>
          <w:rFonts w:ascii="Arial" w:eastAsia="Times New Roman" w:hAnsi="Arial" w:cs="Times New Roman"/>
          <w:sz w:val="28"/>
          <w:szCs w:val="24"/>
        </w:rPr>
        <w:t>establishing the amount of special usage fees per parcel for FY 2021/2022 for properties annexed to the district after July 18,1981, which are not on the District tax rolls</w:t>
      </w:r>
    </w:p>
    <w:p w14:paraId="73D69EFE" w14:textId="70959582" w:rsidR="00A04B54" w:rsidRPr="00A04B54" w:rsidRDefault="00A04B54" w:rsidP="00A04B5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68D03D" w14:textId="77777777" w:rsidR="001B638B" w:rsidRDefault="001B638B" w:rsidP="001B6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099DE2" w14:textId="77777777" w:rsidR="001B638B" w:rsidRDefault="001B638B" w:rsidP="001B638B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79FACC54" w14:textId="77777777" w:rsidR="001B638B" w:rsidRDefault="001B638B" w:rsidP="001B638B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57D9B91" w14:textId="77777777" w:rsidR="001B638B" w:rsidRDefault="001B638B" w:rsidP="001B638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5EC5D6A0" w14:textId="77777777" w:rsidR="001B638B" w:rsidRDefault="001B638B" w:rsidP="001B638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66C7A6DE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3664"/>
    <w:multiLevelType w:val="hybridMultilevel"/>
    <w:tmpl w:val="2EEA2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41980"/>
    <w:multiLevelType w:val="hybridMultilevel"/>
    <w:tmpl w:val="8610B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8B"/>
    <w:rsid w:val="001B638B"/>
    <w:rsid w:val="003B16B1"/>
    <w:rsid w:val="00480838"/>
    <w:rsid w:val="006E2992"/>
    <w:rsid w:val="00700A60"/>
    <w:rsid w:val="009F618E"/>
    <w:rsid w:val="00A04B54"/>
    <w:rsid w:val="00B47115"/>
    <w:rsid w:val="00B9563A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5918D42"/>
  <w15:chartTrackingRefBased/>
  <w15:docId w15:val="{E5A451C2-64FD-4190-983C-1EC467B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38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12</cp:revision>
  <cp:lastPrinted>2022-01-05T17:58:00Z</cp:lastPrinted>
  <dcterms:created xsi:type="dcterms:W3CDTF">2021-12-22T17:51:00Z</dcterms:created>
  <dcterms:modified xsi:type="dcterms:W3CDTF">2022-01-05T19:41:00Z</dcterms:modified>
</cp:coreProperties>
</file>